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03D5" w14:textId="77777777" w:rsidR="00C32A85" w:rsidRPr="00A46227" w:rsidRDefault="00715601" w:rsidP="00A46227">
      <w:pPr>
        <w:spacing w:line="360" w:lineRule="auto"/>
        <w:jc w:val="center"/>
        <w:rPr>
          <w:b/>
          <w:sz w:val="32"/>
          <w:szCs w:val="32"/>
          <w:u w:val="thick"/>
        </w:rPr>
      </w:pPr>
      <w:r w:rsidRPr="00A46227">
        <w:rPr>
          <w:b/>
          <w:sz w:val="32"/>
          <w:szCs w:val="32"/>
          <w:u w:val="thick"/>
        </w:rPr>
        <w:t>INTRAVENOUS INFUSIONS PLC</w:t>
      </w:r>
    </w:p>
    <w:p w14:paraId="29C0AF1D" w14:textId="77777777" w:rsidR="00AF341C" w:rsidRPr="00226CD8" w:rsidRDefault="00715601" w:rsidP="003E1EAD">
      <w:pPr>
        <w:jc w:val="center"/>
        <w:rPr>
          <w:b/>
          <w:u w:val="single"/>
          <w:lang w:val="en-GB"/>
        </w:rPr>
      </w:pPr>
      <w:r w:rsidRPr="00226CD8">
        <w:rPr>
          <w:b/>
          <w:u w:val="single"/>
          <w:lang w:val="en-GB"/>
        </w:rPr>
        <w:t>PROXY FORM</w:t>
      </w:r>
    </w:p>
    <w:p w14:paraId="600AAFDF" w14:textId="77777777" w:rsidR="00AF341C" w:rsidRPr="006B325F" w:rsidRDefault="00715601" w:rsidP="004F3935">
      <w:pPr>
        <w:pStyle w:val="NoSpacing"/>
        <w:tabs>
          <w:tab w:val="left" w:pos="2340"/>
          <w:tab w:val="center" w:pos="5400"/>
        </w:tabs>
        <w:ind w:left="720" w:firstLine="720"/>
        <w:rPr>
          <w:rFonts w:ascii="Times New Roman" w:hAnsi="Times New Roman" w:cs="Times New Roman"/>
          <w:b/>
          <w:sz w:val="28"/>
          <w:szCs w:val="28"/>
          <w:u w:val="thick"/>
        </w:rPr>
      </w:pPr>
      <w:r w:rsidRPr="004F3935">
        <w:rPr>
          <w:rFonts w:ascii="Times New Roman" w:hAnsi="Times New Roman" w:cs="Times New Roman"/>
          <w:sz w:val="28"/>
          <w:szCs w:val="28"/>
        </w:rPr>
        <w:t xml:space="preserve">                </w:t>
      </w:r>
    </w:p>
    <w:p w14:paraId="1509E1AB" w14:textId="77777777" w:rsidR="00AF341C" w:rsidRPr="006B325F" w:rsidRDefault="00715601" w:rsidP="00594FE9">
      <w:pPr>
        <w:spacing w:line="276" w:lineRule="auto"/>
        <w:jc w:val="both"/>
        <w:rPr>
          <w:u w:val="single"/>
          <w:lang w:val="en-GB"/>
        </w:rPr>
      </w:pPr>
      <w:r w:rsidRPr="006B325F">
        <w:rPr>
          <w:lang w:val="en-GB"/>
        </w:rPr>
        <w:t xml:space="preserve">I / We, </w:t>
      </w:r>
      <w:r w:rsidRPr="006B325F">
        <w:rPr>
          <w:u w:val="single"/>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r w:rsidR="00A46227">
        <w:rPr>
          <w:u w:val="single"/>
          <w:lang w:val="en-GB"/>
        </w:rPr>
        <w:t>______</w:t>
      </w:r>
      <w:r w:rsidRPr="006B325F">
        <w:rPr>
          <w:u w:val="single"/>
          <w:lang w:val="en-GB"/>
        </w:rPr>
        <w:tab/>
        <w:t xml:space="preserve"> </w:t>
      </w:r>
      <w:r w:rsidRPr="006B325F">
        <w:rPr>
          <w:lang w:val="en-GB"/>
        </w:rPr>
        <w:t xml:space="preserve">of </w:t>
      </w:r>
      <w:r w:rsidRPr="006B325F">
        <w:rPr>
          <w:u w:val="single"/>
          <w:lang w:val="en-GB"/>
        </w:rPr>
        <w:tab/>
      </w:r>
      <w:r w:rsidRPr="006B325F">
        <w:rPr>
          <w:u w:val="single"/>
          <w:lang w:val="en-GB"/>
        </w:rPr>
        <w:tab/>
      </w:r>
      <w:r w:rsidRPr="006B325F">
        <w:rPr>
          <w:u w:val="single"/>
          <w:lang w:val="en-GB"/>
        </w:rPr>
        <w:tab/>
      </w:r>
      <w:r w:rsidR="00A46227">
        <w:rPr>
          <w:u w:val="single"/>
          <w:lang w:val="en-GB"/>
        </w:rPr>
        <w:t>_____</w:t>
      </w:r>
      <w:r w:rsidRPr="006B325F">
        <w:rPr>
          <w:u w:val="single"/>
          <w:lang w:val="en-GB"/>
        </w:rPr>
        <w:tab/>
      </w:r>
      <w:r w:rsidRPr="006B325F">
        <w:rPr>
          <w:u w:val="single"/>
          <w:lang w:val="en-GB"/>
        </w:rPr>
        <w:tab/>
      </w:r>
      <w:r>
        <w:rPr>
          <w:u w:val="single"/>
          <w:lang w:val="en-GB"/>
        </w:rPr>
        <w:t>______</w:t>
      </w:r>
    </w:p>
    <w:p w14:paraId="372326ED" w14:textId="77777777" w:rsidR="00AF341C" w:rsidRPr="006B325F" w:rsidRDefault="00AF341C" w:rsidP="00594FE9">
      <w:pPr>
        <w:spacing w:line="276" w:lineRule="auto"/>
        <w:jc w:val="both"/>
        <w:rPr>
          <w:lang w:val="en-GB"/>
        </w:rPr>
      </w:pPr>
    </w:p>
    <w:p w14:paraId="5A9928B7" w14:textId="77777777" w:rsidR="00AF341C" w:rsidRPr="006B325F" w:rsidRDefault="00715601" w:rsidP="00226CD8">
      <w:pPr>
        <w:spacing w:line="360" w:lineRule="auto"/>
        <w:jc w:val="both"/>
        <w:rPr>
          <w:lang w:val="en-GB"/>
        </w:rPr>
      </w:pPr>
      <w:r w:rsidRPr="006B325F">
        <w:rPr>
          <w:lang w:val="en-GB"/>
        </w:rPr>
        <w:t xml:space="preserve">being a member/members of the above-named Company hereby appoint    </w:t>
      </w:r>
      <w:r>
        <w:rPr>
          <w:lang w:val="en-GB"/>
        </w:rPr>
        <w:t>_______</w:t>
      </w:r>
      <w:r w:rsidR="00A46227">
        <w:rPr>
          <w:lang w:val="en-GB"/>
        </w:rPr>
        <w:t>_</w:t>
      </w:r>
      <w:r>
        <w:rPr>
          <w:lang w:val="en-GB"/>
        </w:rPr>
        <w:t>_____</w:t>
      </w:r>
      <w:r w:rsidR="00A46227">
        <w:rPr>
          <w:lang w:val="en-GB"/>
        </w:rPr>
        <w:t>_</w:t>
      </w:r>
      <w:r>
        <w:rPr>
          <w:lang w:val="en-GB"/>
        </w:rPr>
        <w:t>_</w:t>
      </w:r>
      <w:r w:rsidR="00A46227">
        <w:rPr>
          <w:lang w:val="en-GB"/>
        </w:rPr>
        <w:t>_____</w:t>
      </w:r>
      <w:r>
        <w:rPr>
          <w:lang w:val="en-GB"/>
        </w:rPr>
        <w:t>_____</w:t>
      </w:r>
      <w:r w:rsidRPr="006B325F">
        <w:rPr>
          <w:lang w:val="en-GB"/>
        </w:rPr>
        <w:t xml:space="preserve">                    </w:t>
      </w:r>
    </w:p>
    <w:p w14:paraId="40BBCD6C" w14:textId="77777777" w:rsidR="00AF341C" w:rsidRPr="006B325F" w:rsidRDefault="00715601" w:rsidP="00594FE9">
      <w:pPr>
        <w:spacing w:line="276" w:lineRule="auto"/>
        <w:jc w:val="both"/>
        <w:rPr>
          <w:lang w:val="en-GB"/>
        </w:rPr>
      </w:pPr>
      <w:r w:rsidRPr="006B325F">
        <w:rPr>
          <w:u w:val="single"/>
          <w:lang w:val="en-GB"/>
        </w:rPr>
        <w:tab/>
      </w:r>
      <w:r w:rsidRPr="006B325F">
        <w:rPr>
          <w:u w:val="single"/>
          <w:lang w:val="en-GB"/>
        </w:rPr>
        <w:tab/>
      </w:r>
      <w:r w:rsidRPr="006B325F">
        <w:rPr>
          <w:u w:val="single"/>
          <w:lang w:val="en-GB"/>
        </w:rPr>
        <w:tab/>
      </w:r>
      <w:r w:rsidR="00A46227" w:rsidRPr="00A46227">
        <w:rPr>
          <w:lang w:val="en-GB"/>
        </w:rPr>
        <w:t xml:space="preserve"> </w:t>
      </w:r>
      <w:r w:rsidRPr="006B325F">
        <w:rPr>
          <w:lang w:val="en-GB"/>
        </w:rPr>
        <w:t>as my/our proxy to vote for me/us on</w:t>
      </w:r>
      <w:r w:rsidR="00C32A85">
        <w:rPr>
          <w:lang w:val="en-GB"/>
        </w:rPr>
        <w:t xml:space="preserve"> </w:t>
      </w:r>
      <w:r w:rsidRPr="006B325F">
        <w:rPr>
          <w:lang w:val="en-GB"/>
        </w:rPr>
        <w:t xml:space="preserve">my/our behalf at the Annual General Meeting of the Company to be held on </w:t>
      </w:r>
      <w:r w:rsidR="004F3935" w:rsidRPr="004F3935">
        <w:rPr>
          <w:b/>
          <w:lang w:val="en-GB"/>
        </w:rPr>
        <w:t>Friday 2</w:t>
      </w:r>
      <w:r w:rsidR="003E1EAD">
        <w:rPr>
          <w:b/>
          <w:lang w:val="en-GB"/>
        </w:rPr>
        <w:t>3</w:t>
      </w:r>
      <w:r w:rsidR="003E1EAD" w:rsidRPr="003E1EAD">
        <w:rPr>
          <w:b/>
          <w:vertAlign w:val="superscript"/>
          <w:lang w:val="en-GB"/>
        </w:rPr>
        <w:t>rd</w:t>
      </w:r>
      <w:r w:rsidR="003E1EAD">
        <w:rPr>
          <w:b/>
          <w:lang w:val="en-GB"/>
        </w:rPr>
        <w:t xml:space="preserve"> October 2026</w:t>
      </w:r>
      <w:r w:rsidRPr="006B325F">
        <w:rPr>
          <w:b/>
          <w:lang w:val="en-GB"/>
        </w:rPr>
        <w:t xml:space="preserve"> </w:t>
      </w:r>
      <w:r w:rsidRPr="00DB4DC8">
        <w:rPr>
          <w:lang w:val="en-GB"/>
        </w:rPr>
        <w:t xml:space="preserve">at </w:t>
      </w:r>
      <w:r w:rsidR="004F3935">
        <w:rPr>
          <w:lang w:val="en-GB"/>
        </w:rPr>
        <w:t xml:space="preserve">the </w:t>
      </w:r>
      <w:r w:rsidR="004F3935" w:rsidRPr="004F3935">
        <w:rPr>
          <w:b/>
          <w:lang w:val="en-GB"/>
        </w:rPr>
        <w:t>University of Development Studies (UDS) Guest House</w:t>
      </w:r>
      <w:r w:rsidR="004F3935">
        <w:rPr>
          <w:lang w:val="en-GB"/>
        </w:rPr>
        <w:t xml:space="preserve">, located at No.27 Osu Avenue Extension adjacent to the National Police CID Headquarters, Cantonments – Accra at </w:t>
      </w:r>
      <w:r w:rsidR="004F3935" w:rsidRPr="004F3935">
        <w:rPr>
          <w:b/>
          <w:lang w:val="en-GB"/>
        </w:rPr>
        <w:t>11a.m</w:t>
      </w:r>
      <w:r>
        <w:rPr>
          <w:b/>
          <w:lang w:val="en-GB"/>
        </w:rPr>
        <w:t xml:space="preserve">. </w:t>
      </w:r>
      <w:r w:rsidRPr="006B325F">
        <w:rPr>
          <w:lang w:val="en-GB"/>
        </w:rPr>
        <w:t>and at any adjournment thereof.</w:t>
      </w:r>
    </w:p>
    <w:p w14:paraId="7FC47302" w14:textId="77777777" w:rsidR="00AF341C" w:rsidRPr="006B325F" w:rsidRDefault="00715601" w:rsidP="00AF341C">
      <w:pPr>
        <w:jc w:val="both"/>
        <w:rPr>
          <w:lang w:val="en-GB"/>
        </w:rPr>
      </w:pPr>
      <w:r w:rsidRPr="006B325F">
        <w:rPr>
          <w:lang w:val="en-GB"/>
        </w:rPr>
        <w:t xml:space="preserve"> </w:t>
      </w:r>
    </w:p>
    <w:p w14:paraId="2E7D1E92" w14:textId="77777777" w:rsidR="00AF341C" w:rsidRPr="006B325F" w:rsidRDefault="00715601" w:rsidP="00AF341C">
      <w:pPr>
        <w:jc w:val="both"/>
        <w:rPr>
          <w:u w:val="single"/>
          <w:lang w:val="en-GB"/>
        </w:rPr>
      </w:pPr>
      <w:r w:rsidRPr="006B325F">
        <w:rPr>
          <w:lang w:val="en-GB"/>
        </w:rPr>
        <w:t>Signature of Shareholder:</w:t>
      </w:r>
      <w:r w:rsidRPr="006B325F">
        <w:rPr>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p>
    <w:p w14:paraId="110A90D9" w14:textId="77777777" w:rsidR="00AF341C" w:rsidRPr="006B325F" w:rsidRDefault="00AF341C" w:rsidP="00AF341C">
      <w:pPr>
        <w:jc w:val="both"/>
        <w:rPr>
          <w:u w:val="single"/>
          <w:lang w:val="en-GB"/>
        </w:rPr>
      </w:pPr>
    </w:p>
    <w:p w14:paraId="5D638516" w14:textId="77777777" w:rsidR="00AF341C" w:rsidRPr="006B325F" w:rsidRDefault="00715601" w:rsidP="00AF341C">
      <w:pPr>
        <w:jc w:val="both"/>
        <w:rPr>
          <w:u w:val="single"/>
          <w:lang w:val="en-GB"/>
        </w:rPr>
      </w:pPr>
      <w:r w:rsidRPr="006B325F">
        <w:rPr>
          <w:lang w:val="en-GB"/>
        </w:rPr>
        <w:t>Date:</w:t>
      </w:r>
      <w:r w:rsidRPr="006B325F">
        <w:rPr>
          <w:lang w:val="en-GB"/>
        </w:rPr>
        <w:tab/>
      </w:r>
      <w:r w:rsidRPr="006B325F">
        <w:rPr>
          <w:lang w:val="en-GB"/>
        </w:rPr>
        <w:tab/>
      </w:r>
      <w:r w:rsidRPr="006B325F">
        <w:rPr>
          <w:lang w:val="en-GB"/>
        </w:rPr>
        <w:tab/>
      </w:r>
      <w:r w:rsidRPr="006B325F">
        <w:rPr>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r w:rsidRPr="006B325F">
        <w:rPr>
          <w:u w:val="single"/>
          <w:lang w:val="en-GB"/>
        </w:rPr>
        <w:tab/>
      </w:r>
    </w:p>
    <w:p w14:paraId="4DF575EE" w14:textId="77777777" w:rsidR="00AF341C" w:rsidRPr="006B325F" w:rsidRDefault="00AF341C" w:rsidP="00AF341C">
      <w:pPr>
        <w:jc w:val="both"/>
        <w:rPr>
          <w:lang w:val="en-GB"/>
        </w:rPr>
      </w:pPr>
    </w:p>
    <w:p w14:paraId="5CBA1C9A" w14:textId="77777777" w:rsidR="00AF341C" w:rsidRPr="006B325F" w:rsidRDefault="00715601" w:rsidP="00AF341C">
      <w:pPr>
        <w:jc w:val="both"/>
        <w:rPr>
          <w:b/>
          <w:u w:val="single"/>
          <w:lang w:val="en-GB"/>
        </w:rPr>
      </w:pPr>
      <w:r w:rsidRPr="006B325F">
        <w:rPr>
          <w:b/>
          <w:u w:val="single"/>
          <w:lang w:val="en-GB"/>
        </w:rPr>
        <w:t>RESOLUTIONS</w:t>
      </w:r>
    </w:p>
    <w:p w14:paraId="6AE8246C" w14:textId="77777777" w:rsidR="00AF341C" w:rsidRPr="006B325F" w:rsidRDefault="00AF341C" w:rsidP="00AF341C">
      <w:pPr>
        <w:jc w:val="both"/>
        <w:rPr>
          <w:lang w:val="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78"/>
        <w:gridCol w:w="787"/>
        <w:gridCol w:w="1247"/>
        <w:gridCol w:w="3544"/>
      </w:tblGrid>
      <w:tr w:rsidR="002A1591" w14:paraId="761FED29" w14:textId="77777777" w:rsidTr="00226CD8">
        <w:tc>
          <w:tcPr>
            <w:tcW w:w="10456" w:type="dxa"/>
            <w:gridSpan w:val="4"/>
            <w:shd w:val="clear" w:color="auto" w:fill="F2F2F2"/>
          </w:tcPr>
          <w:p w14:paraId="66CA3353" w14:textId="77777777" w:rsidR="00AF341C" w:rsidRPr="006B325F" w:rsidRDefault="00715601" w:rsidP="003F5975">
            <w:pPr>
              <w:pStyle w:val="Header"/>
              <w:jc w:val="center"/>
              <w:rPr>
                <w:rFonts w:ascii="Times New Roman" w:hAnsi="Times New Roman" w:cs="Times New Roman"/>
                <w:b/>
                <w:i/>
                <w:iCs/>
              </w:rPr>
            </w:pPr>
            <w:r w:rsidRPr="006B325F">
              <w:rPr>
                <w:rFonts w:ascii="Times New Roman" w:hAnsi="Times New Roman" w:cs="Times New Roman"/>
                <w:b/>
                <w:i/>
                <w:iCs/>
              </w:rPr>
              <w:t>PROXY FORM</w:t>
            </w:r>
          </w:p>
        </w:tc>
      </w:tr>
      <w:tr w:rsidR="002A1591" w14:paraId="2EA94036" w14:textId="77777777" w:rsidTr="00226CD8">
        <w:trPr>
          <w:trHeight w:val="252"/>
        </w:trPr>
        <w:tc>
          <w:tcPr>
            <w:tcW w:w="4878" w:type="dxa"/>
            <w:vMerge w:val="restart"/>
            <w:shd w:val="clear" w:color="auto" w:fill="F2F2F2"/>
          </w:tcPr>
          <w:p w14:paraId="41DA4152" w14:textId="77777777" w:rsidR="00AF341C" w:rsidRPr="006B325F" w:rsidRDefault="00AF341C" w:rsidP="003F5975">
            <w:pPr>
              <w:pStyle w:val="Header"/>
              <w:jc w:val="center"/>
              <w:rPr>
                <w:rFonts w:ascii="Times New Roman" w:hAnsi="Times New Roman" w:cs="Times New Roman"/>
                <w:b/>
                <w:i/>
                <w:iCs/>
              </w:rPr>
            </w:pPr>
          </w:p>
          <w:p w14:paraId="6D08B157" w14:textId="77777777" w:rsidR="00AF341C" w:rsidRPr="006B325F" w:rsidRDefault="00715601" w:rsidP="003F5975">
            <w:pPr>
              <w:pStyle w:val="Header"/>
              <w:jc w:val="center"/>
              <w:rPr>
                <w:rFonts w:ascii="Times New Roman" w:hAnsi="Times New Roman" w:cs="Times New Roman"/>
                <w:b/>
                <w:i/>
                <w:iCs/>
              </w:rPr>
            </w:pPr>
            <w:r w:rsidRPr="006B325F">
              <w:rPr>
                <w:rFonts w:ascii="Times New Roman" w:hAnsi="Times New Roman" w:cs="Times New Roman"/>
                <w:b/>
                <w:i/>
                <w:iCs/>
              </w:rPr>
              <w:t>RESOLUTION</w:t>
            </w:r>
          </w:p>
        </w:tc>
        <w:tc>
          <w:tcPr>
            <w:tcW w:w="787" w:type="dxa"/>
            <w:vMerge w:val="restart"/>
            <w:shd w:val="clear" w:color="auto" w:fill="F2F2F2"/>
          </w:tcPr>
          <w:p w14:paraId="01884C8C" w14:textId="77777777" w:rsidR="00AF341C" w:rsidRPr="006B325F" w:rsidRDefault="00AF341C" w:rsidP="003F5975">
            <w:pPr>
              <w:pStyle w:val="Header"/>
              <w:jc w:val="center"/>
              <w:rPr>
                <w:rFonts w:ascii="Times New Roman" w:hAnsi="Times New Roman" w:cs="Times New Roman"/>
                <w:b/>
                <w:i/>
                <w:iCs/>
              </w:rPr>
            </w:pPr>
          </w:p>
          <w:p w14:paraId="64ED46BD" w14:textId="77777777" w:rsidR="00AF341C" w:rsidRPr="006B325F" w:rsidRDefault="00715601" w:rsidP="003F5975">
            <w:pPr>
              <w:pStyle w:val="Header"/>
              <w:jc w:val="center"/>
              <w:rPr>
                <w:rFonts w:ascii="Times New Roman" w:hAnsi="Times New Roman" w:cs="Times New Roman"/>
                <w:b/>
                <w:i/>
                <w:iCs/>
              </w:rPr>
            </w:pPr>
            <w:r w:rsidRPr="006B325F">
              <w:rPr>
                <w:rFonts w:ascii="Times New Roman" w:hAnsi="Times New Roman" w:cs="Times New Roman"/>
                <w:b/>
                <w:i/>
                <w:iCs/>
              </w:rPr>
              <w:t>FOR</w:t>
            </w:r>
          </w:p>
        </w:tc>
        <w:tc>
          <w:tcPr>
            <w:tcW w:w="1247" w:type="dxa"/>
            <w:vMerge w:val="restart"/>
            <w:shd w:val="clear" w:color="auto" w:fill="F2F2F2"/>
          </w:tcPr>
          <w:p w14:paraId="7DBF9D1F" w14:textId="77777777" w:rsidR="00AF341C" w:rsidRPr="006B325F" w:rsidRDefault="00AF341C" w:rsidP="003F5975">
            <w:pPr>
              <w:pStyle w:val="Header"/>
              <w:jc w:val="center"/>
              <w:rPr>
                <w:rFonts w:ascii="Times New Roman" w:hAnsi="Times New Roman" w:cs="Times New Roman"/>
                <w:b/>
                <w:i/>
                <w:iCs/>
              </w:rPr>
            </w:pPr>
          </w:p>
          <w:p w14:paraId="3AFB991C" w14:textId="77777777" w:rsidR="00AF341C" w:rsidRPr="006B325F" w:rsidRDefault="00715601" w:rsidP="003F5975">
            <w:pPr>
              <w:pStyle w:val="Header"/>
              <w:jc w:val="center"/>
              <w:rPr>
                <w:rFonts w:ascii="Times New Roman" w:hAnsi="Times New Roman" w:cs="Times New Roman"/>
                <w:b/>
                <w:i/>
                <w:iCs/>
              </w:rPr>
            </w:pPr>
            <w:r w:rsidRPr="006B325F">
              <w:rPr>
                <w:rFonts w:ascii="Times New Roman" w:hAnsi="Times New Roman" w:cs="Times New Roman"/>
                <w:b/>
                <w:i/>
                <w:iCs/>
              </w:rPr>
              <w:t>AGAINST</w:t>
            </w:r>
          </w:p>
        </w:tc>
        <w:tc>
          <w:tcPr>
            <w:tcW w:w="3544" w:type="dxa"/>
            <w:shd w:val="clear" w:color="auto" w:fill="F2F2F2"/>
          </w:tcPr>
          <w:p w14:paraId="612DA1E9" w14:textId="77777777" w:rsidR="00AF341C" w:rsidRPr="006B325F" w:rsidRDefault="00715601" w:rsidP="003F5975">
            <w:pPr>
              <w:pStyle w:val="Header"/>
              <w:jc w:val="center"/>
              <w:rPr>
                <w:rFonts w:ascii="Times New Roman" w:hAnsi="Times New Roman" w:cs="Times New Roman"/>
                <w:b/>
                <w:i/>
                <w:iCs/>
              </w:rPr>
            </w:pPr>
            <w:r w:rsidRPr="006B325F">
              <w:rPr>
                <w:rFonts w:ascii="Times New Roman" w:hAnsi="Times New Roman" w:cs="Times New Roman"/>
                <w:b/>
                <w:i/>
                <w:iCs/>
              </w:rPr>
              <w:t>NOTES</w:t>
            </w:r>
          </w:p>
        </w:tc>
      </w:tr>
      <w:tr w:rsidR="002A1591" w14:paraId="7AB0AD8D" w14:textId="77777777" w:rsidTr="00226CD8">
        <w:trPr>
          <w:trHeight w:val="314"/>
        </w:trPr>
        <w:tc>
          <w:tcPr>
            <w:tcW w:w="4878" w:type="dxa"/>
            <w:vMerge/>
            <w:tcBorders>
              <w:bottom w:val="single" w:sz="4" w:space="0" w:color="auto"/>
            </w:tcBorders>
            <w:shd w:val="clear" w:color="auto" w:fill="F2F2F2"/>
          </w:tcPr>
          <w:p w14:paraId="2E1125EB" w14:textId="77777777" w:rsidR="00AF341C" w:rsidRPr="006B325F" w:rsidRDefault="00AF341C" w:rsidP="003F5975">
            <w:pPr>
              <w:pStyle w:val="Header"/>
              <w:rPr>
                <w:rFonts w:ascii="Times New Roman" w:hAnsi="Times New Roman" w:cs="Times New Roman"/>
                <w:b/>
                <w:i/>
                <w:iCs/>
              </w:rPr>
            </w:pPr>
          </w:p>
        </w:tc>
        <w:tc>
          <w:tcPr>
            <w:tcW w:w="787" w:type="dxa"/>
            <w:vMerge/>
            <w:tcBorders>
              <w:bottom w:val="single" w:sz="4" w:space="0" w:color="auto"/>
            </w:tcBorders>
            <w:shd w:val="clear" w:color="auto" w:fill="F2F2F2"/>
          </w:tcPr>
          <w:p w14:paraId="62E87B17" w14:textId="77777777" w:rsidR="00AF341C" w:rsidRPr="006B325F" w:rsidRDefault="00AF341C" w:rsidP="003F5975">
            <w:pPr>
              <w:pStyle w:val="Header"/>
              <w:rPr>
                <w:rFonts w:ascii="Times New Roman" w:hAnsi="Times New Roman" w:cs="Times New Roman"/>
                <w:b/>
                <w:i/>
                <w:iCs/>
              </w:rPr>
            </w:pPr>
          </w:p>
        </w:tc>
        <w:tc>
          <w:tcPr>
            <w:tcW w:w="1247" w:type="dxa"/>
            <w:vMerge/>
            <w:tcBorders>
              <w:bottom w:val="single" w:sz="4" w:space="0" w:color="auto"/>
            </w:tcBorders>
            <w:shd w:val="clear" w:color="auto" w:fill="F2F2F2"/>
          </w:tcPr>
          <w:p w14:paraId="0BC70F94" w14:textId="77777777" w:rsidR="00AF341C" w:rsidRPr="006B325F" w:rsidRDefault="00AF341C" w:rsidP="003F5975">
            <w:pPr>
              <w:pStyle w:val="Header"/>
              <w:rPr>
                <w:rFonts w:ascii="Times New Roman" w:hAnsi="Times New Roman" w:cs="Times New Roman"/>
                <w:b/>
                <w:i/>
                <w:iCs/>
              </w:rPr>
            </w:pPr>
          </w:p>
        </w:tc>
        <w:tc>
          <w:tcPr>
            <w:tcW w:w="3544" w:type="dxa"/>
            <w:vMerge w:val="restart"/>
            <w:shd w:val="clear" w:color="auto" w:fill="F2F2F2"/>
          </w:tcPr>
          <w:p w14:paraId="6EAD5BA8" w14:textId="77777777" w:rsidR="00AF341C" w:rsidRPr="006B325F" w:rsidRDefault="00AF341C" w:rsidP="003F5975">
            <w:pPr>
              <w:pStyle w:val="Header"/>
              <w:rPr>
                <w:rFonts w:ascii="Times New Roman" w:hAnsi="Times New Roman" w:cs="Times New Roman"/>
                <w:i/>
                <w:iCs/>
              </w:rPr>
            </w:pPr>
          </w:p>
          <w:p w14:paraId="0BA23365" w14:textId="77777777" w:rsidR="00AF341C" w:rsidRPr="006B325F" w:rsidRDefault="00715601" w:rsidP="00226CD8">
            <w:pPr>
              <w:ind w:left="252" w:hanging="252"/>
              <w:jc w:val="both"/>
              <w:rPr>
                <w:i/>
                <w:sz w:val="22"/>
                <w:szCs w:val="22"/>
              </w:rPr>
            </w:pPr>
            <w:r w:rsidRPr="006B325F">
              <w:rPr>
                <w:i/>
                <w:iCs/>
                <w:sz w:val="22"/>
                <w:szCs w:val="22"/>
              </w:rPr>
              <w:t xml:space="preserve">1. </w:t>
            </w:r>
            <w:r w:rsidRPr="006B325F">
              <w:rPr>
                <w:i/>
                <w:sz w:val="22"/>
                <w:szCs w:val="22"/>
              </w:rPr>
              <w:t>Provision has been made for the Chairman of the Meeting to act as your proxy, but you may wish to name any person to attend the meeting and vote on your behalf.</w:t>
            </w:r>
          </w:p>
          <w:p w14:paraId="689A6ACD" w14:textId="77777777" w:rsidR="00AF341C" w:rsidRPr="006B325F" w:rsidRDefault="00AF341C" w:rsidP="003F5975">
            <w:pPr>
              <w:rPr>
                <w:i/>
                <w:iCs/>
                <w:sz w:val="22"/>
                <w:szCs w:val="22"/>
              </w:rPr>
            </w:pPr>
          </w:p>
          <w:p w14:paraId="070034C2" w14:textId="77777777" w:rsidR="00AF341C" w:rsidRPr="006B325F" w:rsidRDefault="00715601" w:rsidP="00226CD8">
            <w:pPr>
              <w:ind w:left="252" w:hanging="252"/>
              <w:jc w:val="both"/>
              <w:rPr>
                <w:i/>
                <w:iCs/>
                <w:sz w:val="22"/>
                <w:szCs w:val="22"/>
              </w:rPr>
            </w:pPr>
            <w:r w:rsidRPr="006B325F">
              <w:rPr>
                <w:i/>
                <w:iCs/>
                <w:sz w:val="22"/>
                <w:szCs w:val="22"/>
              </w:rPr>
              <w:t>2. In case of joint holders, each holder should sign</w:t>
            </w:r>
          </w:p>
          <w:p w14:paraId="2DF4BABD" w14:textId="77777777" w:rsidR="00AF341C" w:rsidRPr="006B325F" w:rsidRDefault="00AF341C" w:rsidP="003F5975">
            <w:pPr>
              <w:rPr>
                <w:i/>
                <w:iCs/>
                <w:sz w:val="22"/>
                <w:szCs w:val="22"/>
              </w:rPr>
            </w:pPr>
          </w:p>
          <w:p w14:paraId="20ACAA59" w14:textId="77777777" w:rsidR="00AF341C" w:rsidRPr="006B325F" w:rsidRDefault="00715601" w:rsidP="00226CD8">
            <w:pPr>
              <w:pStyle w:val="BodyText"/>
              <w:ind w:left="252" w:hanging="252"/>
              <w:jc w:val="both"/>
              <w:rPr>
                <w:sz w:val="22"/>
                <w:szCs w:val="22"/>
              </w:rPr>
            </w:pPr>
            <w:r w:rsidRPr="006B325F">
              <w:rPr>
                <w:sz w:val="22"/>
                <w:szCs w:val="22"/>
              </w:rPr>
              <w:t>3</w:t>
            </w:r>
            <w:r w:rsidR="00987BE2">
              <w:rPr>
                <w:sz w:val="22"/>
                <w:szCs w:val="22"/>
              </w:rPr>
              <w:t xml:space="preserve">. </w:t>
            </w:r>
            <w:r w:rsidRPr="006B325F">
              <w:rPr>
                <w:sz w:val="22"/>
                <w:szCs w:val="22"/>
              </w:rPr>
              <w:t>If executed by a Company/ Corporation, the form should bear the Common Seal or be signed on its behalf by a Director.</w:t>
            </w:r>
          </w:p>
          <w:p w14:paraId="1B0FC8F7" w14:textId="77777777" w:rsidR="00AF341C" w:rsidRPr="006B325F" w:rsidRDefault="00AF341C" w:rsidP="003F5975">
            <w:pPr>
              <w:pStyle w:val="BodyText"/>
              <w:rPr>
                <w:sz w:val="22"/>
                <w:szCs w:val="22"/>
              </w:rPr>
            </w:pPr>
          </w:p>
          <w:p w14:paraId="479D5AC9" w14:textId="77777777" w:rsidR="00AF341C" w:rsidRPr="006B325F" w:rsidRDefault="00AF341C" w:rsidP="003F5975">
            <w:pPr>
              <w:ind w:left="252" w:hanging="252"/>
              <w:rPr>
                <w:b/>
                <w:i/>
                <w:iCs/>
                <w:sz w:val="22"/>
                <w:szCs w:val="22"/>
              </w:rPr>
            </w:pPr>
          </w:p>
        </w:tc>
      </w:tr>
      <w:tr w:rsidR="002A1591" w14:paraId="62E5BBB6" w14:textId="77777777" w:rsidTr="00226CD8">
        <w:trPr>
          <w:trHeight w:val="1130"/>
        </w:trPr>
        <w:tc>
          <w:tcPr>
            <w:tcW w:w="4878" w:type="dxa"/>
            <w:shd w:val="clear" w:color="auto" w:fill="F2F2F2"/>
          </w:tcPr>
          <w:p w14:paraId="66FF06F0" w14:textId="77777777" w:rsidR="00594FE9" w:rsidRPr="003E1EAD" w:rsidRDefault="00715601" w:rsidP="003E1EAD">
            <w:pPr>
              <w:numPr>
                <w:ilvl w:val="0"/>
                <w:numId w:val="2"/>
              </w:numPr>
              <w:ind w:left="450"/>
              <w:jc w:val="both"/>
              <w:rPr>
                <w:i/>
                <w:iCs/>
                <w:sz w:val="22"/>
                <w:szCs w:val="22"/>
              </w:rPr>
            </w:pPr>
            <w:r w:rsidRPr="006B325F">
              <w:rPr>
                <w:i/>
                <w:iCs/>
                <w:sz w:val="22"/>
                <w:szCs w:val="22"/>
              </w:rPr>
              <w:t>To receive the report of the Directors, the audited Financial Statements for the year ended 31</w:t>
            </w:r>
            <w:r w:rsidRPr="006B325F">
              <w:rPr>
                <w:i/>
                <w:iCs/>
                <w:sz w:val="22"/>
                <w:szCs w:val="22"/>
                <w:vertAlign w:val="superscript"/>
              </w:rPr>
              <w:t>st</w:t>
            </w:r>
            <w:r w:rsidRPr="006B325F">
              <w:rPr>
                <w:i/>
                <w:iCs/>
                <w:sz w:val="22"/>
                <w:szCs w:val="22"/>
              </w:rPr>
              <w:t xml:space="preserve"> December 202</w:t>
            </w:r>
            <w:r w:rsidR="003E1EAD">
              <w:rPr>
                <w:i/>
                <w:iCs/>
                <w:sz w:val="22"/>
                <w:szCs w:val="22"/>
              </w:rPr>
              <w:t>5</w:t>
            </w:r>
            <w:r w:rsidRPr="006B325F">
              <w:rPr>
                <w:i/>
                <w:iCs/>
                <w:sz w:val="22"/>
                <w:szCs w:val="22"/>
              </w:rPr>
              <w:t xml:space="preserve"> and the report of the Auditors thereon.</w:t>
            </w:r>
          </w:p>
        </w:tc>
        <w:tc>
          <w:tcPr>
            <w:tcW w:w="787" w:type="dxa"/>
          </w:tcPr>
          <w:p w14:paraId="60BA03D2" w14:textId="77777777" w:rsidR="00AF341C" w:rsidRPr="006B325F" w:rsidRDefault="00AF341C" w:rsidP="003F5975">
            <w:pPr>
              <w:pStyle w:val="Header"/>
              <w:rPr>
                <w:rFonts w:ascii="Times New Roman" w:hAnsi="Times New Roman" w:cs="Times New Roman"/>
                <w:i/>
                <w:iCs/>
              </w:rPr>
            </w:pPr>
          </w:p>
        </w:tc>
        <w:tc>
          <w:tcPr>
            <w:tcW w:w="1247" w:type="dxa"/>
          </w:tcPr>
          <w:p w14:paraId="5B3178F0" w14:textId="77777777" w:rsidR="00AF341C" w:rsidRPr="006B325F" w:rsidRDefault="00AF341C" w:rsidP="003F5975">
            <w:pPr>
              <w:pStyle w:val="Header"/>
              <w:rPr>
                <w:rFonts w:ascii="Times New Roman" w:hAnsi="Times New Roman" w:cs="Times New Roman"/>
                <w:i/>
                <w:iCs/>
              </w:rPr>
            </w:pPr>
          </w:p>
        </w:tc>
        <w:tc>
          <w:tcPr>
            <w:tcW w:w="3544" w:type="dxa"/>
            <w:vMerge/>
            <w:shd w:val="clear" w:color="auto" w:fill="F2F2F2"/>
          </w:tcPr>
          <w:p w14:paraId="13F96D60" w14:textId="77777777" w:rsidR="00AF341C" w:rsidRPr="006B325F" w:rsidRDefault="00AF341C" w:rsidP="003F5975">
            <w:pPr>
              <w:pStyle w:val="Header"/>
              <w:rPr>
                <w:rFonts w:ascii="Times New Roman" w:hAnsi="Times New Roman" w:cs="Times New Roman"/>
                <w:i/>
                <w:iCs/>
              </w:rPr>
            </w:pPr>
          </w:p>
        </w:tc>
      </w:tr>
      <w:tr w:rsidR="002A1591" w14:paraId="4BDA82E3" w14:textId="77777777" w:rsidTr="00226CD8">
        <w:tc>
          <w:tcPr>
            <w:tcW w:w="4878" w:type="dxa"/>
            <w:shd w:val="clear" w:color="auto" w:fill="F2F2F2"/>
          </w:tcPr>
          <w:p w14:paraId="225F2C08" w14:textId="77777777" w:rsidR="00594FE9" w:rsidRPr="006B325F" w:rsidRDefault="00715601" w:rsidP="00226CD8">
            <w:pPr>
              <w:pStyle w:val="Header"/>
              <w:tabs>
                <w:tab w:val="left" w:pos="426"/>
              </w:tabs>
              <w:ind w:left="426" w:hanging="426"/>
              <w:jc w:val="both"/>
              <w:rPr>
                <w:rFonts w:ascii="Times New Roman" w:hAnsi="Times New Roman" w:cs="Times New Roman"/>
                <w:i/>
                <w:iCs/>
              </w:rPr>
            </w:pPr>
            <w:r>
              <w:rPr>
                <w:rFonts w:ascii="Times New Roman" w:hAnsi="Times New Roman" w:cs="Times New Roman"/>
                <w:i/>
                <w:iCs/>
              </w:rPr>
              <w:t xml:space="preserve">2. </w:t>
            </w:r>
            <w:r w:rsidR="00226CD8">
              <w:rPr>
                <w:rFonts w:ascii="Times New Roman" w:hAnsi="Times New Roman" w:cs="Times New Roman"/>
                <w:i/>
                <w:iCs/>
              </w:rPr>
              <w:t xml:space="preserve">  </w:t>
            </w:r>
            <w:r>
              <w:rPr>
                <w:rFonts w:ascii="Times New Roman" w:hAnsi="Times New Roman" w:cs="Times New Roman"/>
                <w:i/>
                <w:iCs/>
              </w:rPr>
              <w:t xml:space="preserve">To ratify the appointment of Mr. Kojo Nketia </w:t>
            </w:r>
            <w:r w:rsidRPr="003E1EAD">
              <w:rPr>
                <w:rFonts w:ascii="Times New Roman" w:hAnsi="Times New Roman" w:cs="Times New Roman"/>
                <w:i/>
                <w:iCs/>
              </w:rPr>
              <w:t xml:space="preserve"> Appenteng as a Director</w:t>
            </w:r>
            <w:r>
              <w:rPr>
                <w:rFonts w:ascii="Times New Roman" w:hAnsi="Times New Roman" w:cs="Times New Roman"/>
                <w:i/>
                <w:iCs/>
              </w:rPr>
              <w:t xml:space="preserve"> of the Company</w:t>
            </w:r>
          </w:p>
        </w:tc>
        <w:tc>
          <w:tcPr>
            <w:tcW w:w="787" w:type="dxa"/>
          </w:tcPr>
          <w:p w14:paraId="3828EC80" w14:textId="77777777" w:rsidR="00594FE9" w:rsidRPr="006B325F" w:rsidRDefault="00594FE9" w:rsidP="003F5975">
            <w:pPr>
              <w:pStyle w:val="Header"/>
              <w:rPr>
                <w:rFonts w:ascii="Times New Roman" w:hAnsi="Times New Roman" w:cs="Times New Roman"/>
                <w:i/>
                <w:iCs/>
              </w:rPr>
            </w:pPr>
          </w:p>
        </w:tc>
        <w:tc>
          <w:tcPr>
            <w:tcW w:w="1247" w:type="dxa"/>
          </w:tcPr>
          <w:p w14:paraId="1505A9D1" w14:textId="77777777" w:rsidR="00594FE9" w:rsidRPr="006B325F" w:rsidRDefault="00594FE9" w:rsidP="003F5975">
            <w:pPr>
              <w:pStyle w:val="Header"/>
              <w:rPr>
                <w:rFonts w:ascii="Times New Roman" w:hAnsi="Times New Roman" w:cs="Times New Roman"/>
                <w:i/>
                <w:iCs/>
              </w:rPr>
            </w:pPr>
          </w:p>
        </w:tc>
        <w:tc>
          <w:tcPr>
            <w:tcW w:w="3544" w:type="dxa"/>
            <w:vMerge/>
            <w:shd w:val="clear" w:color="auto" w:fill="F2F2F2"/>
          </w:tcPr>
          <w:p w14:paraId="15507D10" w14:textId="77777777" w:rsidR="00594FE9" w:rsidRPr="006B325F" w:rsidRDefault="00594FE9" w:rsidP="003F5975">
            <w:pPr>
              <w:pStyle w:val="Header"/>
              <w:rPr>
                <w:rFonts w:ascii="Times New Roman" w:hAnsi="Times New Roman" w:cs="Times New Roman"/>
                <w:i/>
                <w:iCs/>
              </w:rPr>
            </w:pPr>
          </w:p>
        </w:tc>
      </w:tr>
      <w:tr w:rsidR="002A1591" w14:paraId="29D302D7" w14:textId="77777777" w:rsidTr="00226CD8">
        <w:tc>
          <w:tcPr>
            <w:tcW w:w="4878" w:type="dxa"/>
            <w:shd w:val="clear" w:color="auto" w:fill="F2F2F2"/>
          </w:tcPr>
          <w:p w14:paraId="18DC2186" w14:textId="77777777" w:rsidR="00226CD8" w:rsidRDefault="00715601" w:rsidP="00226CD8">
            <w:pPr>
              <w:pStyle w:val="Header"/>
              <w:ind w:left="426" w:hanging="426"/>
              <w:jc w:val="both"/>
              <w:rPr>
                <w:rFonts w:ascii="Times New Roman" w:hAnsi="Times New Roman" w:cs="Times New Roman"/>
                <w:i/>
                <w:iCs/>
              </w:rPr>
            </w:pPr>
            <w:r>
              <w:rPr>
                <w:rFonts w:ascii="Times New Roman" w:hAnsi="Times New Roman" w:cs="Times New Roman"/>
                <w:i/>
                <w:iCs/>
              </w:rPr>
              <w:t xml:space="preserve">3.  To </w:t>
            </w:r>
            <w:r w:rsidR="003E1EAD">
              <w:rPr>
                <w:rFonts w:ascii="Times New Roman" w:hAnsi="Times New Roman" w:cs="Times New Roman"/>
                <w:i/>
                <w:iCs/>
              </w:rPr>
              <w:t xml:space="preserve">approve the appointment of Mr. Daniel Kwame Osafo </w:t>
            </w:r>
            <w:r w:rsidR="0081150B">
              <w:rPr>
                <w:rFonts w:ascii="Times New Roman" w:hAnsi="Times New Roman" w:cs="Times New Roman"/>
                <w:i/>
                <w:iCs/>
              </w:rPr>
              <w:t xml:space="preserve">as a </w:t>
            </w:r>
            <w:r w:rsidR="007E3164">
              <w:rPr>
                <w:rFonts w:ascii="Times New Roman" w:hAnsi="Times New Roman" w:cs="Times New Roman"/>
                <w:i/>
                <w:iCs/>
              </w:rPr>
              <w:t>D</w:t>
            </w:r>
            <w:r>
              <w:rPr>
                <w:rFonts w:ascii="Times New Roman" w:hAnsi="Times New Roman" w:cs="Times New Roman"/>
                <w:i/>
                <w:iCs/>
              </w:rPr>
              <w:t xml:space="preserve">irector </w:t>
            </w:r>
            <w:r w:rsidR="003E1EAD">
              <w:rPr>
                <w:rFonts w:ascii="Times New Roman" w:hAnsi="Times New Roman" w:cs="Times New Roman"/>
                <w:i/>
                <w:iCs/>
              </w:rPr>
              <w:t>of the Company</w:t>
            </w:r>
          </w:p>
        </w:tc>
        <w:tc>
          <w:tcPr>
            <w:tcW w:w="787" w:type="dxa"/>
          </w:tcPr>
          <w:p w14:paraId="4FFECA1A" w14:textId="77777777" w:rsidR="00594FE9" w:rsidRPr="006B325F" w:rsidRDefault="00594FE9" w:rsidP="003F5975">
            <w:pPr>
              <w:pStyle w:val="Header"/>
              <w:rPr>
                <w:rFonts w:ascii="Times New Roman" w:hAnsi="Times New Roman" w:cs="Times New Roman"/>
                <w:i/>
                <w:iCs/>
              </w:rPr>
            </w:pPr>
          </w:p>
        </w:tc>
        <w:tc>
          <w:tcPr>
            <w:tcW w:w="1247" w:type="dxa"/>
          </w:tcPr>
          <w:p w14:paraId="7C9C18AA" w14:textId="77777777" w:rsidR="00594FE9" w:rsidRPr="006B325F" w:rsidRDefault="00594FE9" w:rsidP="003F5975">
            <w:pPr>
              <w:pStyle w:val="Header"/>
              <w:rPr>
                <w:rFonts w:ascii="Times New Roman" w:hAnsi="Times New Roman" w:cs="Times New Roman"/>
                <w:i/>
                <w:iCs/>
              </w:rPr>
            </w:pPr>
          </w:p>
        </w:tc>
        <w:tc>
          <w:tcPr>
            <w:tcW w:w="3544" w:type="dxa"/>
            <w:vMerge/>
            <w:shd w:val="clear" w:color="auto" w:fill="F2F2F2"/>
          </w:tcPr>
          <w:p w14:paraId="0B6B2E11" w14:textId="77777777" w:rsidR="00594FE9" w:rsidRPr="006B325F" w:rsidRDefault="00594FE9" w:rsidP="003F5975">
            <w:pPr>
              <w:pStyle w:val="Header"/>
              <w:rPr>
                <w:rFonts w:ascii="Times New Roman" w:hAnsi="Times New Roman" w:cs="Times New Roman"/>
                <w:i/>
                <w:iCs/>
              </w:rPr>
            </w:pPr>
          </w:p>
        </w:tc>
      </w:tr>
      <w:tr w:rsidR="002A1591" w14:paraId="26E00425" w14:textId="77777777" w:rsidTr="00226CD8">
        <w:tc>
          <w:tcPr>
            <w:tcW w:w="4878" w:type="dxa"/>
            <w:shd w:val="clear" w:color="auto" w:fill="F2F2F2"/>
          </w:tcPr>
          <w:p w14:paraId="1F20C295" w14:textId="77777777" w:rsidR="0081150B" w:rsidRDefault="00715601" w:rsidP="00226CD8">
            <w:pPr>
              <w:pStyle w:val="Header"/>
              <w:ind w:left="426" w:hanging="426"/>
              <w:jc w:val="both"/>
              <w:rPr>
                <w:rFonts w:ascii="Times New Roman" w:hAnsi="Times New Roman" w:cs="Times New Roman"/>
                <w:i/>
                <w:iCs/>
              </w:rPr>
            </w:pPr>
            <w:r>
              <w:rPr>
                <w:rFonts w:ascii="Times New Roman" w:hAnsi="Times New Roman" w:cs="Times New Roman"/>
                <w:i/>
                <w:iCs/>
              </w:rPr>
              <w:t xml:space="preserve">4.   To approve the appointment of Mr. Kofi Oduro Mensah, Esq. as a Director of the Company              </w:t>
            </w:r>
          </w:p>
        </w:tc>
        <w:tc>
          <w:tcPr>
            <w:tcW w:w="787" w:type="dxa"/>
          </w:tcPr>
          <w:p w14:paraId="46D584C0" w14:textId="77777777" w:rsidR="0081150B" w:rsidRPr="006B325F" w:rsidRDefault="0081150B" w:rsidP="003F5975">
            <w:pPr>
              <w:pStyle w:val="Header"/>
              <w:rPr>
                <w:rFonts w:ascii="Times New Roman" w:hAnsi="Times New Roman" w:cs="Times New Roman"/>
                <w:i/>
                <w:iCs/>
              </w:rPr>
            </w:pPr>
          </w:p>
        </w:tc>
        <w:tc>
          <w:tcPr>
            <w:tcW w:w="1247" w:type="dxa"/>
          </w:tcPr>
          <w:p w14:paraId="0852A38D" w14:textId="77777777" w:rsidR="0081150B" w:rsidRPr="006B325F" w:rsidRDefault="0081150B" w:rsidP="003F5975">
            <w:pPr>
              <w:pStyle w:val="Header"/>
              <w:rPr>
                <w:rFonts w:ascii="Times New Roman" w:hAnsi="Times New Roman" w:cs="Times New Roman"/>
                <w:i/>
                <w:iCs/>
              </w:rPr>
            </w:pPr>
          </w:p>
        </w:tc>
        <w:tc>
          <w:tcPr>
            <w:tcW w:w="3544" w:type="dxa"/>
            <w:vMerge/>
            <w:shd w:val="clear" w:color="auto" w:fill="F2F2F2"/>
          </w:tcPr>
          <w:p w14:paraId="65591DFB" w14:textId="77777777" w:rsidR="0081150B" w:rsidRPr="006B325F" w:rsidRDefault="0081150B" w:rsidP="003F5975">
            <w:pPr>
              <w:pStyle w:val="Header"/>
              <w:rPr>
                <w:rFonts w:ascii="Times New Roman" w:hAnsi="Times New Roman" w:cs="Times New Roman"/>
                <w:i/>
                <w:iCs/>
              </w:rPr>
            </w:pPr>
          </w:p>
        </w:tc>
      </w:tr>
      <w:tr w:rsidR="002A1591" w14:paraId="72CCC269" w14:textId="77777777" w:rsidTr="00226CD8">
        <w:tc>
          <w:tcPr>
            <w:tcW w:w="4878" w:type="dxa"/>
            <w:shd w:val="clear" w:color="auto" w:fill="F2F2F2"/>
          </w:tcPr>
          <w:p w14:paraId="7B0BD0BC" w14:textId="77777777" w:rsidR="003E3313" w:rsidRDefault="00715601" w:rsidP="00226CD8">
            <w:pPr>
              <w:pStyle w:val="Header"/>
              <w:ind w:left="426" w:hanging="426"/>
              <w:jc w:val="both"/>
              <w:rPr>
                <w:rFonts w:ascii="Times New Roman" w:hAnsi="Times New Roman" w:cs="Times New Roman"/>
                <w:i/>
                <w:iCs/>
              </w:rPr>
            </w:pPr>
            <w:r>
              <w:rPr>
                <w:rFonts w:ascii="Times New Roman" w:hAnsi="Times New Roman" w:cs="Times New Roman"/>
                <w:i/>
                <w:iCs/>
              </w:rPr>
              <w:t>5</w:t>
            </w:r>
            <w:r w:rsidR="00594FE9">
              <w:rPr>
                <w:rFonts w:ascii="Times New Roman" w:hAnsi="Times New Roman" w:cs="Times New Roman"/>
                <w:i/>
                <w:iCs/>
              </w:rPr>
              <w:t xml:space="preserve">.   To approve the appointment of </w:t>
            </w:r>
            <w:r w:rsidR="003E1EAD">
              <w:rPr>
                <w:rFonts w:ascii="Times New Roman" w:hAnsi="Times New Roman" w:cs="Times New Roman"/>
                <w:i/>
                <w:iCs/>
              </w:rPr>
              <w:t>Mr. Eric Asante Osei  as a Director of the Company</w:t>
            </w:r>
            <w:r w:rsidR="00594FE9">
              <w:rPr>
                <w:rFonts w:ascii="Times New Roman" w:hAnsi="Times New Roman" w:cs="Times New Roman"/>
                <w:i/>
                <w:iCs/>
              </w:rPr>
              <w:t xml:space="preserve">       </w:t>
            </w:r>
            <w:r>
              <w:rPr>
                <w:rFonts w:ascii="Times New Roman" w:hAnsi="Times New Roman" w:cs="Times New Roman"/>
                <w:i/>
                <w:iCs/>
              </w:rPr>
              <w:t xml:space="preserve">     </w:t>
            </w:r>
          </w:p>
        </w:tc>
        <w:tc>
          <w:tcPr>
            <w:tcW w:w="787" w:type="dxa"/>
          </w:tcPr>
          <w:p w14:paraId="0F53BF93" w14:textId="77777777" w:rsidR="00594FE9" w:rsidRPr="006B325F" w:rsidRDefault="00594FE9" w:rsidP="003F5975">
            <w:pPr>
              <w:pStyle w:val="Header"/>
              <w:rPr>
                <w:rFonts w:ascii="Times New Roman" w:hAnsi="Times New Roman" w:cs="Times New Roman"/>
                <w:i/>
                <w:iCs/>
              </w:rPr>
            </w:pPr>
          </w:p>
        </w:tc>
        <w:tc>
          <w:tcPr>
            <w:tcW w:w="1247" w:type="dxa"/>
          </w:tcPr>
          <w:p w14:paraId="1AE926DF" w14:textId="77777777" w:rsidR="00594FE9" w:rsidRPr="006B325F" w:rsidRDefault="00594FE9" w:rsidP="003F5975">
            <w:pPr>
              <w:pStyle w:val="Header"/>
              <w:rPr>
                <w:rFonts w:ascii="Times New Roman" w:hAnsi="Times New Roman" w:cs="Times New Roman"/>
                <w:i/>
                <w:iCs/>
              </w:rPr>
            </w:pPr>
          </w:p>
        </w:tc>
        <w:tc>
          <w:tcPr>
            <w:tcW w:w="3544" w:type="dxa"/>
            <w:vMerge/>
            <w:shd w:val="clear" w:color="auto" w:fill="F2F2F2"/>
          </w:tcPr>
          <w:p w14:paraId="7D8502E3" w14:textId="77777777" w:rsidR="00594FE9" w:rsidRPr="006B325F" w:rsidRDefault="00594FE9" w:rsidP="003F5975">
            <w:pPr>
              <w:pStyle w:val="Header"/>
              <w:rPr>
                <w:rFonts w:ascii="Times New Roman" w:hAnsi="Times New Roman" w:cs="Times New Roman"/>
                <w:i/>
                <w:iCs/>
              </w:rPr>
            </w:pPr>
          </w:p>
        </w:tc>
      </w:tr>
      <w:tr w:rsidR="002A1591" w14:paraId="320E4635" w14:textId="77777777" w:rsidTr="00226CD8">
        <w:tc>
          <w:tcPr>
            <w:tcW w:w="4878" w:type="dxa"/>
            <w:shd w:val="clear" w:color="auto" w:fill="F2F2F2"/>
          </w:tcPr>
          <w:p w14:paraId="344B3167" w14:textId="77777777" w:rsidR="00226CD8" w:rsidRPr="003E1EAD" w:rsidRDefault="00715601" w:rsidP="00226CD8">
            <w:pPr>
              <w:ind w:left="426" w:hanging="426"/>
              <w:jc w:val="both"/>
              <w:rPr>
                <w:i/>
                <w:iCs/>
                <w:sz w:val="22"/>
                <w:szCs w:val="22"/>
              </w:rPr>
            </w:pPr>
            <w:r>
              <w:rPr>
                <w:i/>
                <w:iCs/>
                <w:sz w:val="22"/>
                <w:szCs w:val="22"/>
              </w:rPr>
              <w:t xml:space="preserve">6.    </w:t>
            </w:r>
            <w:r w:rsidRPr="003E1EAD">
              <w:rPr>
                <w:i/>
                <w:iCs/>
                <w:sz w:val="22"/>
                <w:szCs w:val="22"/>
              </w:rPr>
              <w:t xml:space="preserve">To approve the appointment of Ernst &amp; Young Chartered Accountants as Auditors and authorize the Board of Directors to fix their fees </w:t>
            </w:r>
          </w:p>
        </w:tc>
        <w:tc>
          <w:tcPr>
            <w:tcW w:w="787" w:type="dxa"/>
          </w:tcPr>
          <w:p w14:paraId="43B30E9D" w14:textId="77777777" w:rsidR="00AF341C" w:rsidRPr="006B325F" w:rsidRDefault="00AF341C" w:rsidP="003F5975">
            <w:pPr>
              <w:pStyle w:val="Header"/>
              <w:rPr>
                <w:rFonts w:ascii="Times New Roman" w:hAnsi="Times New Roman" w:cs="Times New Roman"/>
                <w:i/>
                <w:iCs/>
              </w:rPr>
            </w:pPr>
          </w:p>
        </w:tc>
        <w:tc>
          <w:tcPr>
            <w:tcW w:w="1247" w:type="dxa"/>
          </w:tcPr>
          <w:p w14:paraId="474480D7" w14:textId="77777777" w:rsidR="00AF341C" w:rsidRPr="006B325F" w:rsidRDefault="00AF341C" w:rsidP="003F5975">
            <w:pPr>
              <w:pStyle w:val="Header"/>
              <w:rPr>
                <w:rFonts w:ascii="Times New Roman" w:hAnsi="Times New Roman" w:cs="Times New Roman"/>
                <w:i/>
                <w:iCs/>
              </w:rPr>
            </w:pPr>
          </w:p>
        </w:tc>
        <w:tc>
          <w:tcPr>
            <w:tcW w:w="3544" w:type="dxa"/>
            <w:vMerge/>
            <w:shd w:val="clear" w:color="auto" w:fill="F2F2F2"/>
          </w:tcPr>
          <w:p w14:paraId="2A0F8FD9" w14:textId="77777777" w:rsidR="00AF341C" w:rsidRPr="006B325F" w:rsidRDefault="00AF341C" w:rsidP="003F5975">
            <w:pPr>
              <w:pStyle w:val="Header"/>
              <w:rPr>
                <w:rFonts w:ascii="Times New Roman" w:hAnsi="Times New Roman" w:cs="Times New Roman"/>
                <w:i/>
                <w:iCs/>
              </w:rPr>
            </w:pPr>
          </w:p>
        </w:tc>
      </w:tr>
      <w:tr w:rsidR="002A1591" w14:paraId="2089EA7D" w14:textId="77777777" w:rsidTr="00226CD8">
        <w:tc>
          <w:tcPr>
            <w:tcW w:w="4878" w:type="dxa"/>
            <w:shd w:val="clear" w:color="auto" w:fill="F2F2F2"/>
          </w:tcPr>
          <w:p w14:paraId="68A838F1" w14:textId="77777777" w:rsidR="003E3313" w:rsidRDefault="00715601" w:rsidP="00987BE2">
            <w:pPr>
              <w:tabs>
                <w:tab w:val="left" w:pos="420"/>
              </w:tabs>
              <w:ind w:left="426" w:hanging="426"/>
              <w:jc w:val="both"/>
              <w:rPr>
                <w:i/>
                <w:sz w:val="22"/>
                <w:szCs w:val="22"/>
              </w:rPr>
            </w:pPr>
            <w:r>
              <w:rPr>
                <w:i/>
                <w:iCs/>
                <w:sz w:val="22"/>
                <w:szCs w:val="22"/>
              </w:rPr>
              <w:t xml:space="preserve">7. </w:t>
            </w:r>
            <w:r w:rsidR="00226CD8">
              <w:rPr>
                <w:i/>
                <w:iCs/>
                <w:sz w:val="22"/>
                <w:szCs w:val="22"/>
              </w:rPr>
              <w:t xml:space="preserve">  </w:t>
            </w:r>
            <w:r w:rsidRPr="003E1EAD">
              <w:rPr>
                <w:i/>
                <w:sz w:val="22"/>
                <w:szCs w:val="22"/>
              </w:rPr>
              <w:t>To</w:t>
            </w:r>
            <w:r>
              <w:rPr>
                <w:i/>
                <w:sz w:val="22"/>
                <w:szCs w:val="22"/>
              </w:rPr>
              <w:t xml:space="preserve"> ratify</w:t>
            </w:r>
            <w:r w:rsidRPr="003E1EAD">
              <w:rPr>
                <w:i/>
                <w:sz w:val="22"/>
                <w:szCs w:val="22"/>
              </w:rPr>
              <w:t xml:space="preserve"> the conversion</w:t>
            </w:r>
            <w:r w:rsidR="00987BE2">
              <w:rPr>
                <w:i/>
                <w:sz w:val="22"/>
                <w:szCs w:val="22"/>
              </w:rPr>
              <w:t>,</w:t>
            </w:r>
            <w:r w:rsidRPr="003E1EAD">
              <w:rPr>
                <w:i/>
                <w:sz w:val="22"/>
                <w:szCs w:val="22"/>
              </w:rPr>
              <w:t xml:space="preserve"> into ordinary shares</w:t>
            </w:r>
            <w:r w:rsidR="00987BE2">
              <w:rPr>
                <w:i/>
                <w:sz w:val="22"/>
                <w:szCs w:val="22"/>
              </w:rPr>
              <w:t>,</w:t>
            </w:r>
            <w:r w:rsidRPr="003E1EAD">
              <w:rPr>
                <w:i/>
                <w:sz w:val="22"/>
                <w:szCs w:val="22"/>
              </w:rPr>
              <w:t xml:space="preserve"> of the outstanding principal together with the accrued interest convertible under the Convertible Loan Agreement with CCM Healthcare Investments - FZCO dated 9</w:t>
            </w:r>
            <w:r w:rsidRPr="003E1EAD">
              <w:rPr>
                <w:i/>
                <w:sz w:val="22"/>
                <w:szCs w:val="22"/>
                <w:vertAlign w:val="superscript"/>
              </w:rPr>
              <w:t>th</w:t>
            </w:r>
            <w:r w:rsidRPr="003E1EAD">
              <w:rPr>
                <w:i/>
                <w:sz w:val="22"/>
                <w:szCs w:val="22"/>
              </w:rPr>
              <w:t xml:space="preserve"> February 2026</w:t>
            </w:r>
            <w:r w:rsidR="0090582C">
              <w:rPr>
                <w:i/>
                <w:sz w:val="22"/>
                <w:szCs w:val="22"/>
              </w:rPr>
              <w:t>, as automatic conversion to equity has already taken place on 9th August 2026, based on the terms of the Agreement</w:t>
            </w:r>
            <w:r w:rsidR="003F6BD4">
              <w:rPr>
                <w:i/>
                <w:sz w:val="22"/>
                <w:szCs w:val="22"/>
              </w:rPr>
              <w:t>.</w:t>
            </w:r>
          </w:p>
          <w:p w14:paraId="189D5FA7" w14:textId="77777777" w:rsidR="00392762" w:rsidRPr="003E1EAD" w:rsidRDefault="00392762" w:rsidP="00987BE2">
            <w:pPr>
              <w:tabs>
                <w:tab w:val="left" w:pos="420"/>
              </w:tabs>
              <w:ind w:left="426" w:hanging="426"/>
              <w:jc w:val="both"/>
              <w:rPr>
                <w:i/>
                <w:iCs/>
                <w:sz w:val="22"/>
                <w:szCs w:val="22"/>
              </w:rPr>
            </w:pPr>
          </w:p>
        </w:tc>
        <w:tc>
          <w:tcPr>
            <w:tcW w:w="787" w:type="dxa"/>
          </w:tcPr>
          <w:p w14:paraId="686B44EF" w14:textId="77777777" w:rsidR="00AF341C" w:rsidRPr="006B325F" w:rsidRDefault="00AF341C" w:rsidP="003F5975">
            <w:pPr>
              <w:pStyle w:val="Header"/>
              <w:rPr>
                <w:rFonts w:ascii="Times New Roman" w:hAnsi="Times New Roman" w:cs="Times New Roman"/>
                <w:i/>
                <w:iCs/>
              </w:rPr>
            </w:pPr>
          </w:p>
        </w:tc>
        <w:tc>
          <w:tcPr>
            <w:tcW w:w="1247" w:type="dxa"/>
          </w:tcPr>
          <w:p w14:paraId="764078A9" w14:textId="77777777" w:rsidR="00AF341C" w:rsidRPr="006B325F" w:rsidRDefault="00AF341C" w:rsidP="003F5975">
            <w:pPr>
              <w:pStyle w:val="Header"/>
              <w:rPr>
                <w:rFonts w:ascii="Times New Roman" w:hAnsi="Times New Roman" w:cs="Times New Roman"/>
                <w:i/>
                <w:iCs/>
              </w:rPr>
            </w:pPr>
          </w:p>
        </w:tc>
        <w:tc>
          <w:tcPr>
            <w:tcW w:w="3544" w:type="dxa"/>
            <w:vMerge/>
            <w:shd w:val="clear" w:color="auto" w:fill="F2F2F2"/>
          </w:tcPr>
          <w:p w14:paraId="2261E48E" w14:textId="77777777" w:rsidR="00AF341C" w:rsidRPr="006B325F" w:rsidRDefault="00AF341C" w:rsidP="003F5975">
            <w:pPr>
              <w:pStyle w:val="Header"/>
              <w:rPr>
                <w:rFonts w:ascii="Times New Roman" w:hAnsi="Times New Roman" w:cs="Times New Roman"/>
                <w:i/>
                <w:iCs/>
              </w:rPr>
            </w:pPr>
          </w:p>
        </w:tc>
      </w:tr>
    </w:tbl>
    <w:p w14:paraId="65F57B26" w14:textId="77777777" w:rsidR="00594FE9" w:rsidRDefault="00715601" w:rsidP="00594FE9">
      <w:pPr>
        <w:jc w:val="both"/>
        <w:rPr>
          <w:sz w:val="22"/>
          <w:szCs w:val="22"/>
          <w:lang w:val="en-GB"/>
        </w:rPr>
      </w:pPr>
      <w:r w:rsidRPr="0081150B">
        <w:rPr>
          <w:sz w:val="22"/>
          <w:szCs w:val="22"/>
          <w:lang w:val="en-GB"/>
        </w:rPr>
        <w:t>Please indicate how you wish to cast your vote on the resolutions set out in the agenda by inserting an ‘X’ in the appropriate square. Unless otherwise instructed, the proxy will vote as he/she thinks fit.</w:t>
      </w:r>
    </w:p>
    <w:sectPr w:rsidR="00594FE9" w:rsidSect="00226CD8">
      <w:pgSz w:w="12240" w:h="15840"/>
      <w:pgMar w:top="993" w:right="104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A75"/>
    <w:multiLevelType w:val="hybridMultilevel"/>
    <w:tmpl w:val="268A08E2"/>
    <w:lvl w:ilvl="0" w:tplc="4E4C3A0E">
      <w:start w:val="5"/>
      <w:numFmt w:val="decimal"/>
      <w:lvlText w:val="%1."/>
      <w:lvlJc w:val="left"/>
      <w:pPr>
        <w:ind w:left="405" w:hanging="360"/>
      </w:pPr>
      <w:rPr>
        <w:rFonts w:hint="default"/>
      </w:rPr>
    </w:lvl>
    <w:lvl w:ilvl="1" w:tplc="BB46DD34" w:tentative="1">
      <w:start w:val="1"/>
      <w:numFmt w:val="lowerLetter"/>
      <w:lvlText w:val="%2."/>
      <w:lvlJc w:val="left"/>
      <w:pPr>
        <w:ind w:left="1125" w:hanging="360"/>
      </w:pPr>
    </w:lvl>
    <w:lvl w:ilvl="2" w:tplc="A7469B1A" w:tentative="1">
      <w:start w:val="1"/>
      <w:numFmt w:val="lowerRoman"/>
      <w:lvlText w:val="%3."/>
      <w:lvlJc w:val="right"/>
      <w:pPr>
        <w:ind w:left="1845" w:hanging="180"/>
      </w:pPr>
    </w:lvl>
    <w:lvl w:ilvl="3" w:tplc="B6A0AEDC" w:tentative="1">
      <w:start w:val="1"/>
      <w:numFmt w:val="decimal"/>
      <w:lvlText w:val="%4."/>
      <w:lvlJc w:val="left"/>
      <w:pPr>
        <w:ind w:left="2565" w:hanging="360"/>
      </w:pPr>
    </w:lvl>
    <w:lvl w:ilvl="4" w:tplc="C968307A" w:tentative="1">
      <w:start w:val="1"/>
      <w:numFmt w:val="lowerLetter"/>
      <w:lvlText w:val="%5."/>
      <w:lvlJc w:val="left"/>
      <w:pPr>
        <w:ind w:left="3285" w:hanging="360"/>
      </w:pPr>
    </w:lvl>
    <w:lvl w:ilvl="5" w:tplc="1C289E68" w:tentative="1">
      <w:start w:val="1"/>
      <w:numFmt w:val="lowerRoman"/>
      <w:lvlText w:val="%6."/>
      <w:lvlJc w:val="right"/>
      <w:pPr>
        <w:ind w:left="4005" w:hanging="180"/>
      </w:pPr>
    </w:lvl>
    <w:lvl w:ilvl="6" w:tplc="9B1ABB2A" w:tentative="1">
      <w:start w:val="1"/>
      <w:numFmt w:val="decimal"/>
      <w:lvlText w:val="%7."/>
      <w:lvlJc w:val="left"/>
      <w:pPr>
        <w:ind w:left="4725" w:hanging="360"/>
      </w:pPr>
    </w:lvl>
    <w:lvl w:ilvl="7" w:tplc="BAB8C5EA" w:tentative="1">
      <w:start w:val="1"/>
      <w:numFmt w:val="lowerLetter"/>
      <w:lvlText w:val="%8."/>
      <w:lvlJc w:val="left"/>
      <w:pPr>
        <w:ind w:left="5445" w:hanging="360"/>
      </w:pPr>
    </w:lvl>
    <w:lvl w:ilvl="8" w:tplc="161A4AAC" w:tentative="1">
      <w:start w:val="1"/>
      <w:numFmt w:val="lowerRoman"/>
      <w:lvlText w:val="%9."/>
      <w:lvlJc w:val="right"/>
      <w:pPr>
        <w:ind w:left="6165" w:hanging="180"/>
      </w:pPr>
    </w:lvl>
  </w:abstractNum>
  <w:abstractNum w:abstractNumId="1" w15:restartNumberingAfterBreak="0">
    <w:nsid w:val="14651F28"/>
    <w:multiLevelType w:val="hybridMultilevel"/>
    <w:tmpl w:val="4296D73E"/>
    <w:lvl w:ilvl="0" w:tplc="E99A7ABA">
      <w:start w:val="6"/>
      <w:numFmt w:val="decimal"/>
      <w:lvlText w:val="%1."/>
      <w:lvlJc w:val="left"/>
      <w:pPr>
        <w:ind w:left="405" w:hanging="360"/>
      </w:pPr>
      <w:rPr>
        <w:rFonts w:hint="default"/>
      </w:rPr>
    </w:lvl>
    <w:lvl w:ilvl="1" w:tplc="BF44426E" w:tentative="1">
      <w:start w:val="1"/>
      <w:numFmt w:val="lowerLetter"/>
      <w:lvlText w:val="%2."/>
      <w:lvlJc w:val="left"/>
      <w:pPr>
        <w:ind w:left="1125" w:hanging="360"/>
      </w:pPr>
    </w:lvl>
    <w:lvl w:ilvl="2" w:tplc="D5780110" w:tentative="1">
      <w:start w:val="1"/>
      <w:numFmt w:val="lowerRoman"/>
      <w:lvlText w:val="%3."/>
      <w:lvlJc w:val="right"/>
      <w:pPr>
        <w:ind w:left="1845" w:hanging="180"/>
      </w:pPr>
    </w:lvl>
    <w:lvl w:ilvl="3" w:tplc="2752C284" w:tentative="1">
      <w:start w:val="1"/>
      <w:numFmt w:val="decimal"/>
      <w:lvlText w:val="%4."/>
      <w:lvlJc w:val="left"/>
      <w:pPr>
        <w:ind w:left="2565" w:hanging="360"/>
      </w:pPr>
    </w:lvl>
    <w:lvl w:ilvl="4" w:tplc="F81A7FAE" w:tentative="1">
      <w:start w:val="1"/>
      <w:numFmt w:val="lowerLetter"/>
      <w:lvlText w:val="%5."/>
      <w:lvlJc w:val="left"/>
      <w:pPr>
        <w:ind w:left="3285" w:hanging="360"/>
      </w:pPr>
    </w:lvl>
    <w:lvl w:ilvl="5" w:tplc="B1522220" w:tentative="1">
      <w:start w:val="1"/>
      <w:numFmt w:val="lowerRoman"/>
      <w:lvlText w:val="%6."/>
      <w:lvlJc w:val="right"/>
      <w:pPr>
        <w:ind w:left="4005" w:hanging="180"/>
      </w:pPr>
    </w:lvl>
    <w:lvl w:ilvl="6" w:tplc="A6D0F7C2" w:tentative="1">
      <w:start w:val="1"/>
      <w:numFmt w:val="decimal"/>
      <w:lvlText w:val="%7."/>
      <w:lvlJc w:val="left"/>
      <w:pPr>
        <w:ind w:left="4725" w:hanging="360"/>
      </w:pPr>
    </w:lvl>
    <w:lvl w:ilvl="7" w:tplc="5FA46DD2" w:tentative="1">
      <w:start w:val="1"/>
      <w:numFmt w:val="lowerLetter"/>
      <w:lvlText w:val="%8."/>
      <w:lvlJc w:val="left"/>
      <w:pPr>
        <w:ind w:left="5445" w:hanging="360"/>
      </w:pPr>
    </w:lvl>
    <w:lvl w:ilvl="8" w:tplc="A66CF0EC" w:tentative="1">
      <w:start w:val="1"/>
      <w:numFmt w:val="lowerRoman"/>
      <w:lvlText w:val="%9."/>
      <w:lvlJc w:val="right"/>
      <w:pPr>
        <w:ind w:left="6165" w:hanging="180"/>
      </w:pPr>
    </w:lvl>
  </w:abstractNum>
  <w:abstractNum w:abstractNumId="2" w15:restartNumberingAfterBreak="0">
    <w:nsid w:val="58434EBA"/>
    <w:multiLevelType w:val="hybridMultilevel"/>
    <w:tmpl w:val="6F86E280"/>
    <w:lvl w:ilvl="0" w:tplc="DDE05B90">
      <w:start w:val="2"/>
      <w:numFmt w:val="decimal"/>
      <w:lvlText w:val="%1."/>
      <w:lvlJc w:val="left"/>
      <w:pPr>
        <w:tabs>
          <w:tab w:val="num" w:pos="405"/>
        </w:tabs>
        <w:ind w:left="405" w:hanging="360"/>
      </w:pPr>
      <w:rPr>
        <w:rFonts w:hint="default"/>
      </w:rPr>
    </w:lvl>
    <w:lvl w:ilvl="1" w:tplc="3DCE8F8A" w:tentative="1">
      <w:start w:val="1"/>
      <w:numFmt w:val="lowerLetter"/>
      <w:lvlText w:val="%2."/>
      <w:lvlJc w:val="left"/>
      <w:pPr>
        <w:tabs>
          <w:tab w:val="num" w:pos="1125"/>
        </w:tabs>
        <w:ind w:left="1125" w:hanging="360"/>
      </w:pPr>
    </w:lvl>
    <w:lvl w:ilvl="2" w:tplc="4956BD06" w:tentative="1">
      <w:start w:val="1"/>
      <w:numFmt w:val="lowerRoman"/>
      <w:lvlText w:val="%3."/>
      <w:lvlJc w:val="right"/>
      <w:pPr>
        <w:tabs>
          <w:tab w:val="num" w:pos="1845"/>
        </w:tabs>
        <w:ind w:left="1845" w:hanging="180"/>
      </w:pPr>
    </w:lvl>
    <w:lvl w:ilvl="3" w:tplc="2606169E" w:tentative="1">
      <w:start w:val="1"/>
      <w:numFmt w:val="decimal"/>
      <w:lvlText w:val="%4."/>
      <w:lvlJc w:val="left"/>
      <w:pPr>
        <w:tabs>
          <w:tab w:val="num" w:pos="2565"/>
        </w:tabs>
        <w:ind w:left="2565" w:hanging="360"/>
      </w:pPr>
    </w:lvl>
    <w:lvl w:ilvl="4" w:tplc="23E4626A" w:tentative="1">
      <w:start w:val="1"/>
      <w:numFmt w:val="lowerLetter"/>
      <w:lvlText w:val="%5."/>
      <w:lvlJc w:val="left"/>
      <w:pPr>
        <w:tabs>
          <w:tab w:val="num" w:pos="3285"/>
        </w:tabs>
        <w:ind w:left="3285" w:hanging="360"/>
      </w:pPr>
    </w:lvl>
    <w:lvl w:ilvl="5" w:tplc="D386339C" w:tentative="1">
      <w:start w:val="1"/>
      <w:numFmt w:val="lowerRoman"/>
      <w:lvlText w:val="%6."/>
      <w:lvlJc w:val="right"/>
      <w:pPr>
        <w:tabs>
          <w:tab w:val="num" w:pos="4005"/>
        </w:tabs>
        <w:ind w:left="4005" w:hanging="180"/>
      </w:pPr>
    </w:lvl>
    <w:lvl w:ilvl="6" w:tplc="3202C38A" w:tentative="1">
      <w:start w:val="1"/>
      <w:numFmt w:val="decimal"/>
      <w:lvlText w:val="%7."/>
      <w:lvlJc w:val="left"/>
      <w:pPr>
        <w:tabs>
          <w:tab w:val="num" w:pos="4725"/>
        </w:tabs>
        <w:ind w:left="4725" w:hanging="360"/>
      </w:pPr>
    </w:lvl>
    <w:lvl w:ilvl="7" w:tplc="1CF8DE56" w:tentative="1">
      <w:start w:val="1"/>
      <w:numFmt w:val="lowerLetter"/>
      <w:lvlText w:val="%8."/>
      <w:lvlJc w:val="left"/>
      <w:pPr>
        <w:tabs>
          <w:tab w:val="num" w:pos="5445"/>
        </w:tabs>
        <w:ind w:left="5445" w:hanging="360"/>
      </w:pPr>
    </w:lvl>
    <w:lvl w:ilvl="8" w:tplc="4A787314" w:tentative="1">
      <w:start w:val="1"/>
      <w:numFmt w:val="lowerRoman"/>
      <w:lvlText w:val="%9."/>
      <w:lvlJc w:val="right"/>
      <w:pPr>
        <w:tabs>
          <w:tab w:val="num" w:pos="6165"/>
        </w:tabs>
        <w:ind w:left="6165" w:hanging="180"/>
      </w:pPr>
    </w:lvl>
  </w:abstractNum>
  <w:abstractNum w:abstractNumId="3" w15:restartNumberingAfterBreak="0">
    <w:nsid w:val="5C920467"/>
    <w:multiLevelType w:val="hybridMultilevel"/>
    <w:tmpl w:val="1B20EE88"/>
    <w:lvl w:ilvl="0" w:tplc="05085A74">
      <w:start w:val="1"/>
      <w:numFmt w:val="decimal"/>
      <w:lvlText w:val="%1."/>
      <w:lvlJc w:val="left"/>
      <w:pPr>
        <w:ind w:left="720" w:hanging="360"/>
      </w:pPr>
    </w:lvl>
    <w:lvl w:ilvl="1" w:tplc="A4B8D178" w:tentative="1">
      <w:start w:val="1"/>
      <w:numFmt w:val="lowerLetter"/>
      <w:lvlText w:val="%2."/>
      <w:lvlJc w:val="left"/>
      <w:pPr>
        <w:ind w:left="1440" w:hanging="360"/>
      </w:pPr>
    </w:lvl>
    <w:lvl w:ilvl="2" w:tplc="67EEA180" w:tentative="1">
      <w:start w:val="1"/>
      <w:numFmt w:val="lowerRoman"/>
      <w:lvlText w:val="%3."/>
      <w:lvlJc w:val="right"/>
      <w:pPr>
        <w:ind w:left="2160" w:hanging="180"/>
      </w:pPr>
    </w:lvl>
    <w:lvl w:ilvl="3" w:tplc="1744EE76" w:tentative="1">
      <w:start w:val="1"/>
      <w:numFmt w:val="decimal"/>
      <w:lvlText w:val="%4."/>
      <w:lvlJc w:val="left"/>
      <w:pPr>
        <w:ind w:left="2880" w:hanging="360"/>
      </w:pPr>
    </w:lvl>
    <w:lvl w:ilvl="4" w:tplc="A768C1FE" w:tentative="1">
      <w:start w:val="1"/>
      <w:numFmt w:val="lowerLetter"/>
      <w:lvlText w:val="%5."/>
      <w:lvlJc w:val="left"/>
      <w:pPr>
        <w:ind w:left="3600" w:hanging="360"/>
      </w:pPr>
    </w:lvl>
    <w:lvl w:ilvl="5" w:tplc="9F9EF62C" w:tentative="1">
      <w:start w:val="1"/>
      <w:numFmt w:val="lowerRoman"/>
      <w:lvlText w:val="%6."/>
      <w:lvlJc w:val="right"/>
      <w:pPr>
        <w:ind w:left="4320" w:hanging="180"/>
      </w:pPr>
    </w:lvl>
    <w:lvl w:ilvl="6" w:tplc="B5D65A74" w:tentative="1">
      <w:start w:val="1"/>
      <w:numFmt w:val="decimal"/>
      <w:lvlText w:val="%7."/>
      <w:lvlJc w:val="left"/>
      <w:pPr>
        <w:ind w:left="5040" w:hanging="360"/>
      </w:pPr>
    </w:lvl>
    <w:lvl w:ilvl="7" w:tplc="8F7AD5C8" w:tentative="1">
      <w:start w:val="1"/>
      <w:numFmt w:val="lowerLetter"/>
      <w:lvlText w:val="%8."/>
      <w:lvlJc w:val="left"/>
      <w:pPr>
        <w:ind w:left="5760" w:hanging="360"/>
      </w:pPr>
    </w:lvl>
    <w:lvl w:ilvl="8" w:tplc="EC8E911A" w:tentative="1">
      <w:start w:val="1"/>
      <w:numFmt w:val="lowerRoman"/>
      <w:lvlText w:val="%9."/>
      <w:lvlJc w:val="right"/>
      <w:pPr>
        <w:ind w:left="6480" w:hanging="180"/>
      </w:pPr>
    </w:lvl>
  </w:abstractNum>
  <w:num w:numId="1" w16cid:durableId="684554582">
    <w:abstractNumId w:val="2"/>
  </w:num>
  <w:num w:numId="2" w16cid:durableId="853418201">
    <w:abstractNumId w:val="3"/>
  </w:num>
  <w:num w:numId="3" w16cid:durableId="1192689935">
    <w:abstractNumId w:val="0"/>
  </w:num>
  <w:num w:numId="4" w16cid:durableId="834564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41C"/>
    <w:rsid w:val="00226CD8"/>
    <w:rsid w:val="002A1591"/>
    <w:rsid w:val="002F3367"/>
    <w:rsid w:val="00347398"/>
    <w:rsid w:val="00392762"/>
    <w:rsid w:val="003E1EAD"/>
    <w:rsid w:val="003E3313"/>
    <w:rsid w:val="003F5975"/>
    <w:rsid w:val="003F6BD4"/>
    <w:rsid w:val="004F3935"/>
    <w:rsid w:val="00594FE9"/>
    <w:rsid w:val="006B325F"/>
    <w:rsid w:val="00704919"/>
    <w:rsid w:val="00715601"/>
    <w:rsid w:val="007E3164"/>
    <w:rsid w:val="0081150B"/>
    <w:rsid w:val="00843C9E"/>
    <w:rsid w:val="0090582C"/>
    <w:rsid w:val="00987BE2"/>
    <w:rsid w:val="00A46227"/>
    <w:rsid w:val="00AF341C"/>
    <w:rsid w:val="00C32A85"/>
    <w:rsid w:val="00DB4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D5393"/>
  <w15:docId w15:val="{6E37F9DE-E051-4828-AA47-FD007198B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41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41C"/>
    <w:pPr>
      <w:ind w:left="720"/>
      <w:contextualSpacing/>
    </w:pPr>
  </w:style>
  <w:style w:type="paragraph" w:styleId="NoSpacing">
    <w:name w:val="No Spacing"/>
    <w:uiPriority w:val="1"/>
    <w:qFormat/>
    <w:rsid w:val="00AF341C"/>
    <w:pPr>
      <w:spacing w:after="0" w:line="240" w:lineRule="auto"/>
    </w:pPr>
  </w:style>
  <w:style w:type="paragraph" w:styleId="Header">
    <w:name w:val="header"/>
    <w:basedOn w:val="Normal"/>
    <w:link w:val="HeaderChar"/>
    <w:uiPriority w:val="99"/>
    <w:unhideWhenUsed/>
    <w:rsid w:val="00AF341C"/>
    <w:pPr>
      <w:spacing w:line="273" w:lineRule="auto"/>
    </w:pPr>
    <w:rPr>
      <w:rFonts w:ascii="Calibri" w:hAnsi="Calibri" w:cs="Calibri"/>
      <w:color w:val="000000"/>
      <w:kern w:val="28"/>
      <w:sz w:val="22"/>
      <w:szCs w:val="22"/>
    </w:rPr>
  </w:style>
  <w:style w:type="character" w:customStyle="1" w:styleId="HeaderChar">
    <w:name w:val="Header Char"/>
    <w:basedOn w:val="DefaultParagraphFont"/>
    <w:link w:val="Header"/>
    <w:uiPriority w:val="99"/>
    <w:rsid w:val="00AF341C"/>
    <w:rPr>
      <w:rFonts w:ascii="Calibri" w:eastAsia="Times New Roman" w:hAnsi="Calibri" w:cs="Calibri"/>
      <w:color w:val="000000"/>
      <w:kern w:val="28"/>
    </w:rPr>
  </w:style>
  <w:style w:type="paragraph" w:styleId="BodyText">
    <w:name w:val="Body Text"/>
    <w:basedOn w:val="Normal"/>
    <w:link w:val="BodyTextChar"/>
    <w:rsid w:val="00AF341C"/>
    <w:rPr>
      <w:i/>
      <w:iCs/>
      <w:sz w:val="18"/>
      <w:szCs w:val="20"/>
    </w:rPr>
  </w:style>
  <w:style w:type="character" w:customStyle="1" w:styleId="BodyTextChar">
    <w:name w:val="Body Text Char"/>
    <w:basedOn w:val="DefaultParagraphFont"/>
    <w:link w:val="BodyText"/>
    <w:rsid w:val="00AF341C"/>
    <w:rPr>
      <w:rFonts w:ascii="Times New Roman" w:eastAsia="Times New Roman" w:hAnsi="Times New Roman" w:cs="Times New Roman"/>
      <w:i/>
      <w:iCs/>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Eugenia Bulley</cp:lastModifiedBy>
  <cp:revision>2</cp:revision>
  <dcterms:created xsi:type="dcterms:W3CDTF">2026-10-16T11:05:00Z</dcterms:created>
  <dcterms:modified xsi:type="dcterms:W3CDTF">2026-10-16T11:05:00Z</dcterms:modified>
</cp:coreProperties>
</file>